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7893" w14:textId="5DDA1537" w:rsidR="00C72ABC" w:rsidRDefault="001521A6">
      <w:pPr>
        <w:rPr>
          <w:lang w:val="mk-MK"/>
        </w:rPr>
      </w:pPr>
      <w:r>
        <w:rPr>
          <w:lang w:val="mk-MK"/>
        </w:rPr>
        <w:t>Почитувани</w:t>
      </w:r>
      <w:r w:rsidR="00635FA2">
        <w:rPr>
          <w:lang w:val="mk-MK"/>
        </w:rPr>
        <w:t>,</w:t>
      </w:r>
    </w:p>
    <w:p w14:paraId="705CDD90" w14:textId="342F9386" w:rsidR="00635FA2" w:rsidRDefault="00635FA2">
      <w:pPr>
        <w:rPr>
          <w:lang w:val="mk-MK"/>
        </w:rPr>
      </w:pPr>
      <w:r>
        <w:rPr>
          <w:lang w:val="mk-MK"/>
        </w:rPr>
        <w:t xml:space="preserve">Со желба да придонесам во разјаснување на определи одредби во предлог Законов </w:t>
      </w:r>
      <w:r w:rsidR="00881CB7">
        <w:rPr>
          <w:lang w:val="mk-MK"/>
        </w:rPr>
        <w:t>ги доставувам моите предлози.</w:t>
      </w:r>
    </w:p>
    <w:p w14:paraId="5B3DE5AB" w14:textId="2D3BB01F" w:rsidR="001521A6" w:rsidRDefault="00881CB7">
      <w:pPr>
        <w:rPr>
          <w:lang w:val="mk-MK"/>
        </w:rPr>
      </w:pPr>
      <w:r>
        <w:rPr>
          <w:lang w:val="mk-MK"/>
        </w:rPr>
        <w:t>Проф. д-р Константин Димитров, дипл.маш.инж</w:t>
      </w:r>
    </w:p>
    <w:p w14:paraId="3EECEE2A" w14:textId="77777777" w:rsidR="001521A6" w:rsidRDefault="001521A6">
      <w:pPr>
        <w:rPr>
          <w:lang w:val="mk-MK"/>
        </w:rPr>
      </w:pPr>
    </w:p>
    <w:p w14:paraId="31EA586C" w14:textId="3BD7D1AC" w:rsidR="00BC56D9" w:rsidRPr="00056C41" w:rsidRDefault="00BC56D9">
      <w:pPr>
        <w:rPr>
          <w:b/>
          <w:bCs/>
          <w:lang w:val="mk-MK"/>
        </w:rPr>
      </w:pPr>
      <w:r w:rsidRPr="00056C41">
        <w:rPr>
          <w:b/>
          <w:bCs/>
          <w:lang w:val="mk-MK"/>
        </w:rPr>
        <w:t>Во Законот стои</w:t>
      </w:r>
      <w:r w:rsidR="00056C41">
        <w:rPr>
          <w:b/>
          <w:bCs/>
          <w:lang w:val="mk-MK"/>
        </w:rPr>
        <w:t xml:space="preserve"> </w:t>
      </w:r>
      <w:r w:rsidRPr="00056C41">
        <w:rPr>
          <w:b/>
          <w:bCs/>
          <w:lang w:val="mk-MK"/>
        </w:rPr>
        <w:t xml:space="preserve">Член 4 </w:t>
      </w:r>
    </w:p>
    <w:p w14:paraId="1310A434" w14:textId="77777777" w:rsidR="00BC56D9" w:rsidRDefault="00BC56D9" w:rsidP="00BC56D9">
      <w:pPr>
        <w:shd w:val="clear" w:color="auto" w:fill="FFF2CC" w:themeFill="accent4" w:themeFillTint="33"/>
        <w:rPr>
          <w:lang w:val="mk-MK"/>
        </w:rPr>
      </w:pPr>
      <w:r w:rsidRPr="00056C41">
        <w:rPr>
          <w:b/>
          <w:bCs/>
          <w:lang w:val="mk-MK"/>
        </w:rPr>
        <w:t>36.</w:t>
      </w:r>
      <w:r w:rsidRPr="00056C41">
        <w:rPr>
          <w:b/>
          <w:bCs/>
          <w:lang w:val="mk-MK"/>
        </w:rPr>
        <w:tab/>
      </w:r>
      <w:r w:rsidRPr="008E3617">
        <w:rPr>
          <w:u w:val="single"/>
          <w:lang w:val="mk-MK"/>
        </w:rPr>
        <w:t>„мали енергетски објекти“</w:t>
      </w:r>
      <w:r w:rsidRPr="00D47845">
        <w:rPr>
          <w:lang w:val="mk-MK"/>
        </w:rPr>
        <w:t xml:space="preserve"> е енергетска постројка за производство на електрична енергија со инсталирана моќност помала или еднаква на </w:t>
      </w:r>
      <w:r w:rsidRPr="00056C41">
        <w:rPr>
          <w:b/>
          <w:bCs/>
          <w:lang w:val="mk-MK"/>
        </w:rPr>
        <w:t>10.8 kW</w:t>
      </w:r>
      <w:r w:rsidRPr="00D47845">
        <w:rPr>
          <w:lang w:val="mk-MK"/>
        </w:rPr>
        <w:t>.</w:t>
      </w:r>
    </w:p>
    <w:p w14:paraId="7DB64157" w14:textId="2CC0DA91" w:rsidR="00056C41" w:rsidRDefault="00BC56D9">
      <w:pPr>
        <w:rPr>
          <w:lang w:val="mk-MK"/>
        </w:rPr>
      </w:pPr>
      <w:r w:rsidRPr="00056C41">
        <w:rPr>
          <w:b/>
          <w:bCs/>
          <w:lang w:val="mk-MK"/>
        </w:rPr>
        <w:t>Оваа дефиниција е крајно недефинирана.</w:t>
      </w:r>
      <w:r>
        <w:rPr>
          <w:lang w:val="mk-MK"/>
        </w:rPr>
        <w:t xml:space="preserve"> </w:t>
      </w:r>
      <w:r w:rsidR="00056C41">
        <w:rPr>
          <w:lang w:val="mk-MK"/>
        </w:rPr>
        <w:t xml:space="preserve">Според </w:t>
      </w:r>
      <w:r>
        <w:rPr>
          <w:lang w:val="mk-MK"/>
        </w:rPr>
        <w:t xml:space="preserve">кој критериумот </w:t>
      </w:r>
      <w:r w:rsidR="00056C41">
        <w:rPr>
          <w:lang w:val="mk-MK"/>
        </w:rPr>
        <w:t xml:space="preserve">е </w:t>
      </w:r>
      <w:r>
        <w:rPr>
          <w:lang w:val="mk-MK"/>
        </w:rPr>
        <w:t>дефинира</w:t>
      </w:r>
      <w:r w:rsidR="00056C41">
        <w:rPr>
          <w:lang w:val="mk-MK"/>
        </w:rPr>
        <w:t>но</w:t>
      </w:r>
      <w:r>
        <w:rPr>
          <w:lang w:val="mk-MK"/>
        </w:rPr>
        <w:t xml:space="preserve"> што е мало, средно</w:t>
      </w:r>
      <w:r w:rsidR="00056C41">
        <w:rPr>
          <w:lang w:val="mk-MK"/>
        </w:rPr>
        <w:t>,</w:t>
      </w:r>
      <w:r>
        <w:rPr>
          <w:lang w:val="mk-MK"/>
        </w:rPr>
        <w:t xml:space="preserve"> големо?</w:t>
      </w:r>
      <w:r w:rsidR="002D162A">
        <w:rPr>
          <w:lang w:val="mk-MK"/>
        </w:rPr>
        <w:t xml:space="preserve"> Дали се однесува на  вкупен капацитет или по фаза?</w:t>
      </w:r>
    </w:p>
    <w:p w14:paraId="0F47305B" w14:textId="7D8DB534" w:rsidR="00056C41" w:rsidRDefault="00BC56D9" w:rsidP="00642701">
      <w:pPr>
        <w:jc w:val="both"/>
        <w:rPr>
          <w:lang w:val="mk-MK"/>
        </w:rPr>
      </w:pPr>
      <w:r>
        <w:rPr>
          <w:lang w:val="mk-MK"/>
        </w:rPr>
        <w:t xml:space="preserve"> Како се образложува 10.8 </w:t>
      </w:r>
      <w:r w:rsidRPr="00D47845">
        <w:rPr>
          <w:lang w:val="mk-MK"/>
        </w:rPr>
        <w:t>kW</w:t>
      </w:r>
      <w:r w:rsidR="002D162A">
        <w:rPr>
          <w:lang w:val="mk-MK"/>
        </w:rPr>
        <w:t>,</w:t>
      </w:r>
      <w:r>
        <w:rPr>
          <w:lang w:val="mk-MK"/>
        </w:rPr>
        <w:t xml:space="preserve">  а не 10 или 11 </w:t>
      </w:r>
      <w:r w:rsidRPr="00D47845">
        <w:rPr>
          <w:lang w:val="mk-MK"/>
        </w:rPr>
        <w:t>kW</w:t>
      </w:r>
      <w:r>
        <w:rPr>
          <w:lang w:val="mk-MK"/>
        </w:rPr>
        <w:t>. Ако се инсистира на некоја егзактна висока точност, тогаш треба да биде барем со 2 децимали.</w:t>
      </w:r>
    </w:p>
    <w:p w14:paraId="719F9B2B" w14:textId="386C7D2B" w:rsidR="00BC56D9" w:rsidRDefault="00BC56D9" w:rsidP="002D162A">
      <w:pPr>
        <w:jc w:val="both"/>
        <w:rPr>
          <w:lang w:val="mk-MK"/>
        </w:rPr>
      </w:pPr>
      <w:r>
        <w:rPr>
          <w:lang w:val="mk-MK"/>
        </w:rPr>
        <w:t xml:space="preserve"> Ова треба да се однесува и на сончеви, ветерни и хидро објекти. </w:t>
      </w:r>
      <w:r w:rsidR="00056C41">
        <w:rPr>
          <w:lang w:val="mk-MK"/>
        </w:rPr>
        <w:t>За</w:t>
      </w:r>
      <w:r>
        <w:rPr>
          <w:lang w:val="mk-MK"/>
        </w:rPr>
        <w:t xml:space="preserve"> хидро објектите веќе има одредба која дефинира што се мали хидроцентрали</w:t>
      </w:r>
      <w:r w:rsidR="00056C41">
        <w:rPr>
          <w:lang w:val="mk-MK"/>
        </w:rPr>
        <w:t>!</w:t>
      </w:r>
    </w:p>
    <w:p w14:paraId="47EFE420" w14:textId="1F01F0BF" w:rsidR="00BC56D9" w:rsidRDefault="00BC56D9">
      <w:pPr>
        <w:rPr>
          <w:lang w:val="mk-MK"/>
        </w:rPr>
      </w:pPr>
      <w:r>
        <w:rPr>
          <w:lang w:val="mk-MK"/>
        </w:rPr>
        <w:t xml:space="preserve">Кај сончевите централи има две дефиниции за тоа </w:t>
      </w:r>
      <w:r w:rsidR="00226971">
        <w:rPr>
          <w:lang w:val="mk-MK"/>
        </w:rPr>
        <w:t>колкав</w:t>
      </w:r>
      <w:r>
        <w:rPr>
          <w:lang w:val="mk-MK"/>
        </w:rPr>
        <w:t xml:space="preserve"> е капацитет</w:t>
      </w:r>
      <w:r w:rsidR="00226971">
        <w:rPr>
          <w:lang w:val="mk-MK"/>
        </w:rPr>
        <w:t>от</w:t>
      </w:r>
      <w:r>
        <w:rPr>
          <w:lang w:val="mk-MK"/>
        </w:rPr>
        <w:t xml:space="preserve"> на сончев</w:t>
      </w:r>
      <w:r w:rsidR="00226971">
        <w:rPr>
          <w:lang w:val="mk-MK"/>
        </w:rPr>
        <w:t>иот</w:t>
      </w:r>
      <w:r>
        <w:rPr>
          <w:lang w:val="mk-MK"/>
        </w:rPr>
        <w:t xml:space="preserve"> колектор:</w:t>
      </w:r>
    </w:p>
    <w:p w14:paraId="74006966" w14:textId="1F29361E" w:rsidR="00BC56D9" w:rsidRDefault="00BC56D9">
      <w:pPr>
        <w:rPr>
          <w:lang w:val="mk-MK"/>
        </w:rPr>
      </w:pPr>
      <w:r w:rsidRPr="007A0E0F">
        <w:rPr>
          <w:b/>
          <w:bCs/>
          <w:lang w:val="mk-MK"/>
        </w:rPr>
        <w:t xml:space="preserve">STC </w:t>
      </w:r>
      <w:r w:rsidRPr="005C4C04">
        <w:rPr>
          <w:lang w:val="mk-MK"/>
        </w:rPr>
        <w:t>– Стандардни тест услови (</w:t>
      </w:r>
      <w:r w:rsidRPr="007A0E0F">
        <w:rPr>
          <w:i/>
          <w:iCs/>
          <w:lang w:val="mk-MK"/>
        </w:rPr>
        <w:t>Standard Test Conditions</w:t>
      </w:r>
      <w:r w:rsidRPr="005C4C04">
        <w:rPr>
          <w:lang w:val="mk-MK"/>
        </w:rPr>
        <w:t>)</w:t>
      </w:r>
      <w:r>
        <w:rPr>
          <w:lang w:val="mk-MK"/>
        </w:rPr>
        <w:t>.</w:t>
      </w:r>
    </w:p>
    <w:p w14:paraId="0B0DE06A" w14:textId="592858DE" w:rsidR="00BC56D9" w:rsidRDefault="00BC56D9">
      <w:pPr>
        <w:rPr>
          <w:lang w:val="mk-MK"/>
        </w:rPr>
      </w:pPr>
      <w:r w:rsidRPr="007A0E0F">
        <w:rPr>
          <w:b/>
          <w:bCs/>
          <w:lang w:val="mk-MK"/>
        </w:rPr>
        <w:t>NOCT</w:t>
      </w:r>
      <w:r w:rsidRPr="007A0E0F">
        <w:rPr>
          <w:lang w:val="mk-MK"/>
        </w:rPr>
        <w:t xml:space="preserve"> – Номинална оперативна температура на ќелија (Nominal Operating Cell Temperature)</w:t>
      </w:r>
      <w:r>
        <w:rPr>
          <w:lang w:val="mk-MK"/>
        </w:rPr>
        <w:t>.</w:t>
      </w:r>
    </w:p>
    <w:p w14:paraId="7BE61609" w14:textId="2E677099" w:rsidR="00BC56D9" w:rsidRDefault="00BC56D9" w:rsidP="005D5F41">
      <w:pPr>
        <w:jc w:val="both"/>
        <w:rPr>
          <w:lang w:val="mk-MK"/>
        </w:rPr>
      </w:pPr>
      <w:r>
        <w:rPr>
          <w:lang w:val="mk-MK"/>
        </w:rPr>
        <w:t>Разликата меѓу нив е 24%</w:t>
      </w:r>
      <w:r w:rsidR="00056C41">
        <w:rPr>
          <w:lang w:val="mk-MK"/>
        </w:rPr>
        <w:t>. На која се мисли? Или уште на почеток недефинирани одреби, кои ќе овозможат толкувања според „лично убедување“ – извор за корупција?</w:t>
      </w:r>
      <w:r w:rsidR="005D5F41">
        <w:rPr>
          <w:lang w:val="mk-MK"/>
        </w:rPr>
        <w:t xml:space="preserve"> Овој капацитет не овозможува економска оправданост на инвестиција во сончеви колектори при</w:t>
      </w:r>
      <w:r w:rsidR="00353A1D">
        <w:rPr>
          <w:lang w:val="mk-MK"/>
        </w:rPr>
        <w:t xml:space="preserve"> </w:t>
      </w:r>
      <w:r w:rsidR="005D5F41">
        <w:rPr>
          <w:lang w:val="mk-MK"/>
        </w:rPr>
        <w:t>денешни услови.</w:t>
      </w:r>
    </w:p>
    <w:p w14:paraId="1F70388A" w14:textId="77777777" w:rsidR="00056C41" w:rsidRDefault="00056C41">
      <w:pPr>
        <w:rPr>
          <w:lang w:val="mk-MK"/>
        </w:rPr>
      </w:pPr>
      <w:r w:rsidRPr="00056C41">
        <w:rPr>
          <w:b/>
          <w:bCs/>
          <w:lang w:val="mk-MK"/>
        </w:rPr>
        <w:t>Предлог:</w:t>
      </w:r>
      <w:r>
        <w:rPr>
          <w:lang w:val="mk-MK"/>
        </w:rPr>
        <w:t xml:space="preserve">  </w:t>
      </w:r>
    </w:p>
    <w:p w14:paraId="68A7FACA" w14:textId="2A086750" w:rsidR="00BC56D9" w:rsidRDefault="00056C41" w:rsidP="00353A1D">
      <w:pPr>
        <w:shd w:val="clear" w:color="auto" w:fill="E2EFD9" w:themeFill="accent6" w:themeFillTint="33"/>
        <w:jc w:val="both"/>
        <w:rPr>
          <w:lang w:val="mk-MK"/>
        </w:rPr>
      </w:pPr>
      <w:r w:rsidRPr="008E3617">
        <w:rPr>
          <w:u w:val="single"/>
          <w:lang w:val="mk-MK"/>
        </w:rPr>
        <w:t>„мали енергетски објекти“</w:t>
      </w:r>
      <w:r w:rsidRPr="00D47845">
        <w:rPr>
          <w:lang w:val="mk-MK"/>
        </w:rPr>
        <w:t xml:space="preserve"> </w:t>
      </w:r>
      <w:r>
        <w:rPr>
          <w:lang w:val="mk-MK"/>
        </w:rPr>
        <w:t>с</w:t>
      </w:r>
      <w:r w:rsidRPr="00D47845">
        <w:rPr>
          <w:lang w:val="mk-MK"/>
        </w:rPr>
        <w:t>е енергетск</w:t>
      </w:r>
      <w:r>
        <w:rPr>
          <w:lang w:val="mk-MK"/>
        </w:rPr>
        <w:t>и</w:t>
      </w:r>
      <w:r w:rsidRPr="00D47845">
        <w:rPr>
          <w:lang w:val="mk-MK"/>
        </w:rPr>
        <w:t xml:space="preserve"> постројк</w:t>
      </w:r>
      <w:r>
        <w:rPr>
          <w:lang w:val="mk-MK"/>
        </w:rPr>
        <w:t>и</w:t>
      </w:r>
      <w:r w:rsidRPr="00D47845">
        <w:rPr>
          <w:lang w:val="mk-MK"/>
        </w:rPr>
        <w:t xml:space="preserve"> за производство на електрична енергија</w:t>
      </w:r>
      <w:r>
        <w:rPr>
          <w:lang w:val="mk-MK"/>
        </w:rPr>
        <w:t xml:space="preserve"> од сонце или ветер </w:t>
      </w:r>
      <w:r w:rsidRPr="00D47845">
        <w:rPr>
          <w:lang w:val="mk-MK"/>
        </w:rPr>
        <w:t xml:space="preserve"> со инсталирана моќност помала или еднаква на </w:t>
      </w:r>
      <w:r w:rsidRPr="00056C41">
        <w:rPr>
          <w:b/>
          <w:bCs/>
          <w:lang w:val="mk-MK"/>
        </w:rPr>
        <w:t>30</w:t>
      </w:r>
      <w:r w:rsidRPr="00056C41">
        <w:rPr>
          <w:b/>
          <w:bCs/>
          <w:lang w:val="mk-MK"/>
        </w:rPr>
        <w:t xml:space="preserve"> kW</w:t>
      </w:r>
      <w:r w:rsidRPr="00D47845">
        <w:rPr>
          <w:lang w:val="mk-MK"/>
        </w:rPr>
        <w:t>.</w:t>
      </w:r>
    </w:p>
    <w:p w14:paraId="5F2D45F5" w14:textId="5F99CADD" w:rsidR="00056C41" w:rsidRDefault="00056C41">
      <w:pPr>
        <w:rPr>
          <w:lang w:val="mk-MK"/>
        </w:rPr>
      </w:pPr>
      <w:r w:rsidRPr="00056C41">
        <w:rPr>
          <w:b/>
          <w:bCs/>
          <w:lang w:val="mk-MK"/>
        </w:rPr>
        <w:t>Образложение</w:t>
      </w:r>
      <w:r>
        <w:rPr>
          <w:lang w:val="mk-MK"/>
        </w:rPr>
        <w:t xml:space="preserve">: </w:t>
      </w:r>
    </w:p>
    <w:p w14:paraId="7D579B9B" w14:textId="340B59F8" w:rsidR="00056C41" w:rsidRPr="00536831" w:rsidRDefault="00536831" w:rsidP="00536831">
      <w:pPr>
        <w:jc w:val="both"/>
        <w:rPr>
          <w:lang w:val="mk-MK"/>
        </w:rPr>
      </w:pPr>
      <w:r>
        <w:rPr>
          <w:lang w:val="mk-MK"/>
        </w:rPr>
        <w:t xml:space="preserve">Инвестирање во инсталација со максимален капацитет од 10.8 </w:t>
      </w:r>
      <w:r>
        <w:t>kW</w:t>
      </w:r>
      <w:r>
        <w:rPr>
          <w:lang w:val="mk-MK"/>
        </w:rPr>
        <w:t xml:space="preserve"> не обезбедува економска оправданост за враќање на инвестицијата</w:t>
      </w:r>
      <w:r w:rsidR="001A7826">
        <w:rPr>
          <w:lang w:val="mk-MK"/>
        </w:rPr>
        <w:t xml:space="preserve"> во разумен рок</w:t>
      </w:r>
      <w:r>
        <w:rPr>
          <w:lang w:val="mk-MK"/>
        </w:rPr>
        <w:t xml:space="preserve">. Со тоа се спречува зголемена заинтересираност на приватниот капитал да се вклучи во </w:t>
      </w:r>
      <w:r w:rsidRPr="00536831">
        <w:rPr>
          <w:b/>
          <w:bCs/>
          <w:lang w:val="mk-MK"/>
        </w:rPr>
        <w:t xml:space="preserve">исполнување на обврската на Македонија </w:t>
      </w:r>
      <w:r w:rsidR="001A7826" w:rsidRPr="001A7826">
        <w:rPr>
          <w:lang w:val="mk-MK"/>
        </w:rPr>
        <w:t>до 2030 година</w:t>
      </w:r>
      <w:r w:rsidR="001A7826">
        <w:rPr>
          <w:b/>
          <w:bCs/>
          <w:lang w:val="mk-MK"/>
        </w:rPr>
        <w:t xml:space="preserve"> </w:t>
      </w:r>
      <w:r>
        <w:rPr>
          <w:lang w:val="mk-MK"/>
        </w:rPr>
        <w:t xml:space="preserve">да се произведува 36% електрична енергија од обновливи извори (Национален План за Енергија и Клима, </w:t>
      </w:r>
      <w:r w:rsidRPr="00536831">
        <w:t xml:space="preserve">Национален </w:t>
      </w:r>
      <w:r>
        <w:rPr>
          <w:lang w:val="mk-MK"/>
        </w:rPr>
        <w:t>У</w:t>
      </w:r>
      <w:r w:rsidRPr="00536831">
        <w:t xml:space="preserve">тврден </w:t>
      </w:r>
      <w:r>
        <w:rPr>
          <w:lang w:val="mk-MK"/>
        </w:rPr>
        <w:t>П</w:t>
      </w:r>
      <w:r w:rsidRPr="00536831">
        <w:t>ридонес</w:t>
      </w:r>
      <w:r>
        <w:rPr>
          <w:lang w:val="mk-MK"/>
        </w:rPr>
        <w:t xml:space="preserve"> во смалување на емисија на стакленички гасови). Се спречува ситниот приватен капитал да придонесе во смалувањето на потребата за купување скапа енергија од приватни производители од земјата или странство. Се спречува финансиско зајакнување на ЕСМ, кој е обврзан да продава на ЕВН скапо произведена енергија со цени пониски од пазарните.</w:t>
      </w:r>
    </w:p>
    <w:p w14:paraId="7CE0030C" w14:textId="0067F2C9" w:rsidR="00536831" w:rsidRDefault="005D5F41" w:rsidP="005D5F41">
      <w:pPr>
        <w:jc w:val="both"/>
        <w:rPr>
          <w:lang w:val="mk-MK"/>
        </w:rPr>
      </w:pPr>
      <w:r>
        <w:rPr>
          <w:lang w:val="mk-MK"/>
        </w:rPr>
        <w:t xml:space="preserve">Економската оправданост на </w:t>
      </w:r>
      <w:r w:rsidRPr="00536831">
        <w:rPr>
          <w:lang w:val="mk-MK"/>
        </w:rPr>
        <w:t>потрошувачот-производител</w:t>
      </w:r>
      <w:r>
        <w:rPr>
          <w:lang w:val="mk-MK"/>
        </w:rPr>
        <w:t xml:space="preserve"> со предвидениот максимален капацитет е крајно  компромитирана.  </w:t>
      </w:r>
      <w:r w:rsidR="00536831">
        <w:rPr>
          <w:lang w:val="mk-MK"/>
        </w:rPr>
        <w:t xml:space="preserve">Од декларирани 10 </w:t>
      </w:r>
      <w:r w:rsidR="00536831">
        <w:t>kW</w:t>
      </w:r>
      <w:r w:rsidR="00536831">
        <w:rPr>
          <w:lang w:val="mk-MK"/>
        </w:rPr>
        <w:t xml:space="preserve"> според </w:t>
      </w:r>
      <w:r w:rsidR="00536831" w:rsidRPr="007A0E0F">
        <w:rPr>
          <w:b/>
          <w:bCs/>
          <w:lang w:val="mk-MK"/>
        </w:rPr>
        <w:t>STC</w:t>
      </w:r>
      <w:r w:rsidR="00536831">
        <w:rPr>
          <w:b/>
          <w:bCs/>
          <w:lang w:val="mk-MK"/>
        </w:rPr>
        <w:t xml:space="preserve">, </w:t>
      </w:r>
      <w:r w:rsidR="00536831" w:rsidRPr="00536831">
        <w:rPr>
          <w:lang w:val="mk-MK"/>
        </w:rPr>
        <w:t>потрошувачот-производител</w:t>
      </w:r>
      <w:r w:rsidR="00536831">
        <w:rPr>
          <w:lang w:val="mk-MK"/>
        </w:rPr>
        <w:t xml:space="preserve"> има на </w:t>
      </w:r>
      <w:r w:rsidR="00536831">
        <w:rPr>
          <w:lang w:val="mk-MK"/>
        </w:rPr>
        <w:lastRenderedPageBreak/>
        <w:t xml:space="preserve">располагање само 7.5 </w:t>
      </w:r>
      <w:r w:rsidR="00536831">
        <w:t>kW</w:t>
      </w:r>
      <w:r w:rsidR="00536831">
        <w:rPr>
          <w:lang w:val="mk-MK"/>
        </w:rPr>
        <w:t xml:space="preserve">. Од очекувано производство </w:t>
      </w:r>
      <w:r>
        <w:rPr>
          <w:lang w:val="mk-MK"/>
        </w:rPr>
        <w:t xml:space="preserve">од 13000 </w:t>
      </w:r>
      <w:r>
        <w:t xml:space="preserve">kWh/year , </w:t>
      </w:r>
      <w:r>
        <w:rPr>
          <w:lang w:val="mk-MK"/>
        </w:rPr>
        <w:t xml:space="preserve">тој произведува најмногу 9500 </w:t>
      </w:r>
      <w:r>
        <w:t>kWh/year</w:t>
      </w:r>
      <w:r w:rsidR="00B56D24">
        <w:rPr>
          <w:lang w:val="mk-MK"/>
        </w:rPr>
        <w:t>,</w:t>
      </w:r>
      <w:r>
        <w:rPr>
          <w:lang w:val="mk-MK"/>
        </w:rPr>
        <w:t xml:space="preserve"> или уште помалку. Но условите на </w:t>
      </w:r>
      <w:r w:rsidRPr="00536831">
        <w:rPr>
          <w:lang w:val="mk-MK"/>
        </w:rPr>
        <w:t>потрошувачот-производител</w:t>
      </w:r>
      <w:r>
        <w:rPr>
          <w:lang w:val="mk-MK"/>
        </w:rPr>
        <w:t xml:space="preserve"> се уште повеќе влошени, затоа што произведената енергија се распределува во три фази. Нема можност за преливање од фаза во фаза. А во зимски период се произведува три пати помала  енергија, отколку во летен период. А во текот на денот производството е концентрирано од 10 до 15 часот. </w:t>
      </w:r>
      <w:r w:rsidR="00B56D24">
        <w:rPr>
          <w:lang w:val="mk-MK"/>
        </w:rPr>
        <w:t xml:space="preserve">Значи за сопствени потреби може да искористи 20-25%. </w:t>
      </w:r>
      <w:r>
        <w:rPr>
          <w:lang w:val="mk-MK"/>
        </w:rPr>
        <w:t>Во прилог е табела во која се внесени податоци за услови во Македонија, во која е прикажано колку се произведува вкупно од коекторите, а</w:t>
      </w:r>
      <w:r w:rsidR="00C03937">
        <w:rPr>
          <w:lang w:val="mk-MK"/>
        </w:rPr>
        <w:t xml:space="preserve"> </w:t>
      </w:r>
      <w:r>
        <w:rPr>
          <w:lang w:val="mk-MK"/>
        </w:rPr>
        <w:t xml:space="preserve">колкава енергија </w:t>
      </w:r>
      <w:r w:rsidR="00C03937">
        <w:rPr>
          <w:lang w:val="mk-MK"/>
        </w:rPr>
        <w:t xml:space="preserve">на располагање </w:t>
      </w:r>
      <w:r>
        <w:rPr>
          <w:lang w:val="mk-MK"/>
        </w:rPr>
        <w:t>има корисникот на секоја фаза:</w:t>
      </w:r>
    </w:p>
    <w:p w14:paraId="717ABE7F" w14:textId="2309523F" w:rsidR="005D5F41" w:rsidRPr="005D5F41" w:rsidRDefault="005D5F41" w:rsidP="005D5F41">
      <w:pPr>
        <w:jc w:val="both"/>
        <w:rPr>
          <w:lang w:val="mk-MK"/>
        </w:rPr>
      </w:pPr>
      <w:r w:rsidRPr="00915D71">
        <w:rPr>
          <w:noProof/>
          <w:lang w:val="mk-MK"/>
        </w:rPr>
        <w:drawing>
          <wp:inline distT="0" distB="0" distL="0" distR="0" wp14:anchorId="37A504B1" wp14:editId="533D0795">
            <wp:extent cx="5943600" cy="1064895"/>
            <wp:effectExtent l="0" t="0" r="0" b="1905"/>
            <wp:docPr id="1708722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64895"/>
                    </a:xfrm>
                    <a:prstGeom prst="rect">
                      <a:avLst/>
                    </a:prstGeom>
                    <a:noFill/>
                    <a:ln>
                      <a:noFill/>
                    </a:ln>
                  </pic:spPr>
                </pic:pic>
              </a:graphicData>
            </a:graphic>
          </wp:inline>
        </w:drawing>
      </w:r>
    </w:p>
    <w:p w14:paraId="56DD94A7" w14:textId="1014C0A3" w:rsidR="000B16A7" w:rsidRPr="000B16A7" w:rsidRDefault="00536831" w:rsidP="000B16A7">
      <w:pPr>
        <w:jc w:val="both"/>
        <w:rPr>
          <w:rFonts w:asciiTheme="minorHAnsi" w:hAnsiTheme="minorHAnsi"/>
          <w:i/>
          <w:iCs/>
          <w:lang w:val="mk-MK"/>
        </w:rPr>
      </w:pPr>
      <w:r>
        <w:rPr>
          <w:lang w:val="mk-MK"/>
        </w:rPr>
        <w:t xml:space="preserve"> </w:t>
      </w:r>
      <w:r w:rsidR="000B16A7">
        <w:rPr>
          <w:lang w:val="mk-MK"/>
        </w:rPr>
        <w:t xml:space="preserve">Вредноста од 30 </w:t>
      </w:r>
      <w:r w:rsidR="000B16A7">
        <w:t xml:space="preserve">kW </w:t>
      </w:r>
      <w:r w:rsidR="000B16A7">
        <w:rPr>
          <w:lang w:val="mk-MK"/>
        </w:rPr>
        <w:t xml:space="preserve">е усогласена со одредбите во  </w:t>
      </w:r>
      <w:r w:rsidR="000B16A7" w:rsidRPr="000B16A7">
        <w:rPr>
          <w:rFonts w:asciiTheme="minorHAnsi" w:hAnsiTheme="minorHAnsi"/>
          <w:b/>
          <w:bCs/>
          <w:i/>
          <w:iCs/>
          <w:lang w:val="mk-MK"/>
        </w:rPr>
        <w:t>Член 63 став (7)</w:t>
      </w:r>
      <w:r w:rsidR="000B16A7" w:rsidRPr="000B16A7">
        <w:rPr>
          <w:rFonts w:asciiTheme="minorHAnsi" w:hAnsiTheme="minorHAnsi"/>
          <w:i/>
          <w:iCs/>
          <w:lang w:val="mk-MK"/>
        </w:rPr>
        <w:t xml:space="preserve"> </w:t>
      </w:r>
      <w:r w:rsidR="000B16A7" w:rsidRPr="000B16A7">
        <w:rPr>
          <w:rFonts w:asciiTheme="minorHAnsi" w:hAnsiTheme="minorHAnsi"/>
          <w:bCs/>
          <w:i/>
          <w:iCs/>
        </w:rPr>
        <w:t>На потрошувач-производител може да му се наплатуваат недискриминаторни пропорционални надоместоци во однос на произведената електрична енергија што останува во просториите на потрошувачот-производител во еден или повеќе од следниве случаи:</w:t>
      </w:r>
    </w:p>
    <w:p w14:paraId="58DD7E54" w14:textId="77777777" w:rsidR="000B16A7" w:rsidRPr="000B16A7" w:rsidRDefault="000B16A7" w:rsidP="000B16A7">
      <w:pPr>
        <w:pStyle w:val="ListParagraph"/>
        <w:ind w:left="0" w:firstLine="360"/>
        <w:jc w:val="both"/>
        <w:rPr>
          <w:rFonts w:asciiTheme="minorHAnsi" w:hAnsiTheme="minorHAnsi" w:cstheme="minorHAnsi"/>
          <w:bCs/>
          <w:i/>
          <w:iCs/>
        </w:rPr>
      </w:pPr>
      <w:r w:rsidRPr="000B16A7">
        <w:rPr>
          <w:rFonts w:asciiTheme="minorHAnsi" w:hAnsiTheme="minorHAnsi" w:cstheme="minorHAnsi"/>
          <w:bCs/>
          <w:i/>
          <w:iCs/>
        </w:rPr>
        <w:t xml:space="preserve">2. доколку електричната енергија се произведува во инсталации со вкупен инсталиран капацитет </w:t>
      </w:r>
      <w:r w:rsidRPr="000B16A7">
        <w:rPr>
          <w:rFonts w:asciiTheme="minorHAnsi" w:hAnsiTheme="minorHAnsi" w:cstheme="minorHAnsi"/>
          <w:b/>
          <w:i/>
          <w:iCs/>
        </w:rPr>
        <w:t>поголем од 30 kW</w:t>
      </w:r>
      <w:r w:rsidRPr="000B16A7">
        <w:rPr>
          <w:rFonts w:asciiTheme="minorHAnsi" w:hAnsiTheme="minorHAnsi" w:cstheme="minorHAnsi"/>
          <w:bCs/>
          <w:i/>
          <w:iCs/>
        </w:rPr>
        <w:t>.</w:t>
      </w:r>
    </w:p>
    <w:p w14:paraId="11BA3A59" w14:textId="6AC989F3" w:rsidR="000B16A7" w:rsidRPr="000B16A7" w:rsidRDefault="000B16A7" w:rsidP="00662135">
      <w:pPr>
        <w:jc w:val="both"/>
        <w:rPr>
          <w:lang w:val="mk-MK"/>
        </w:rPr>
      </w:pPr>
      <w:r>
        <w:rPr>
          <w:lang w:val="mk-MK"/>
        </w:rPr>
        <w:t xml:space="preserve">Тоа значи дека </w:t>
      </w:r>
      <w:r w:rsidRPr="00662135">
        <w:rPr>
          <w:b/>
          <w:bCs/>
          <w:lang w:val="mk-MK"/>
        </w:rPr>
        <w:t>д</w:t>
      </w:r>
      <w:r w:rsidRPr="00662135">
        <w:rPr>
          <w:b/>
          <w:bCs/>
          <w:lang w:val="mk-MK"/>
        </w:rPr>
        <w:t xml:space="preserve">о 30 </w:t>
      </w:r>
      <w:r w:rsidRPr="00662135">
        <w:rPr>
          <w:b/>
          <w:bCs/>
        </w:rPr>
        <w:t>kW</w:t>
      </w:r>
      <w:r w:rsidRPr="00662135">
        <w:rPr>
          <w:b/>
          <w:bCs/>
          <w:lang w:val="mk-MK"/>
        </w:rPr>
        <w:t xml:space="preserve"> не може да му се наплатува надомест</w:t>
      </w:r>
      <w:r>
        <w:rPr>
          <w:lang w:val="mk-MK"/>
        </w:rPr>
        <w:t xml:space="preserve"> за произведена енергија која останува во просториите на </w:t>
      </w:r>
      <w:r w:rsidRPr="000B16A7">
        <w:rPr>
          <w:rFonts w:asciiTheme="minorHAnsi" w:hAnsiTheme="minorHAnsi"/>
          <w:bCs/>
        </w:rPr>
        <w:t>потрошувачот-производител</w:t>
      </w:r>
      <w:r w:rsidRPr="000B16A7">
        <w:rPr>
          <w:rFonts w:asciiTheme="minorHAnsi" w:hAnsiTheme="minorHAnsi"/>
          <w:bCs/>
          <w:lang w:val="mk-MK"/>
        </w:rPr>
        <w:t>!</w:t>
      </w:r>
      <w:r w:rsidR="00662135">
        <w:rPr>
          <w:rFonts w:asciiTheme="minorHAnsi" w:hAnsiTheme="minorHAnsi"/>
          <w:bCs/>
          <w:lang w:val="mk-MK"/>
        </w:rPr>
        <w:t xml:space="preserve"> Не е до 10.8. </w:t>
      </w:r>
    </w:p>
    <w:p w14:paraId="52CB3EF9" w14:textId="77777777" w:rsidR="00707783" w:rsidRDefault="00707783">
      <w:pPr>
        <w:rPr>
          <w:lang w:val="mk-MK"/>
        </w:rPr>
      </w:pPr>
    </w:p>
    <w:p w14:paraId="40DF6986" w14:textId="5EE836C3" w:rsidR="00707783" w:rsidRPr="0020702A" w:rsidRDefault="00284311" w:rsidP="00284311">
      <w:pPr>
        <w:shd w:val="clear" w:color="auto" w:fill="FFF2CC" w:themeFill="accent4" w:themeFillTint="33"/>
        <w:spacing w:after="0"/>
        <w:rPr>
          <w:rFonts w:ascii="Arial" w:hAnsi="Arial" w:cs="Arial"/>
          <w:b/>
          <w:sz w:val="20"/>
          <w:szCs w:val="20"/>
        </w:rPr>
      </w:pPr>
      <w:bookmarkStart w:id="0" w:name="_Ref188393112"/>
      <w:r w:rsidRPr="00056C41">
        <w:rPr>
          <w:b/>
          <w:bCs/>
          <w:lang w:val="mk-MK"/>
        </w:rPr>
        <w:t>Во Законот стои</w:t>
      </w:r>
      <w:r>
        <w:rPr>
          <w:b/>
          <w:bCs/>
          <w:lang w:val="mk-MK"/>
        </w:rPr>
        <w:t xml:space="preserve"> </w:t>
      </w:r>
      <w:r w:rsidR="00707783" w:rsidRPr="0020702A">
        <w:rPr>
          <w:rFonts w:ascii="Arial" w:hAnsi="Arial" w:cs="Arial"/>
          <w:b/>
          <w:bCs/>
          <w:sz w:val="20"/>
          <w:szCs w:val="20"/>
        </w:rPr>
        <w:t xml:space="preserve">Член </w:t>
      </w:r>
      <w:bookmarkEnd w:id="0"/>
      <w:r w:rsidR="00707783" w:rsidRPr="0020702A">
        <w:rPr>
          <w:rFonts w:ascii="Arial" w:hAnsi="Arial" w:cs="Arial"/>
          <w:b/>
          <w:bCs/>
          <w:sz w:val="20"/>
          <w:szCs w:val="20"/>
        </w:rPr>
        <w:t>63</w:t>
      </w:r>
    </w:p>
    <w:p w14:paraId="3D5D5700" w14:textId="24F56FE4" w:rsidR="00707783" w:rsidRDefault="00A45BAA" w:rsidP="00E17708">
      <w:pPr>
        <w:shd w:val="clear" w:color="auto" w:fill="FFF2CC" w:themeFill="accent4" w:themeFillTint="33"/>
        <w:jc w:val="both"/>
        <w:rPr>
          <w:lang w:val="mk-MK"/>
        </w:rPr>
      </w:pPr>
      <w:r w:rsidRPr="00A45BAA">
        <w:rPr>
          <w:lang w:val="mk-MK"/>
        </w:rPr>
        <w:t>(3)</w:t>
      </w:r>
      <w:r w:rsidRPr="00A45BAA">
        <w:rPr>
          <w:lang w:val="mk-MK"/>
        </w:rPr>
        <w:tab/>
      </w:r>
      <w:r w:rsidRPr="00A11F9A">
        <w:rPr>
          <w:b/>
          <w:bCs/>
          <w:sz w:val="24"/>
          <w:szCs w:val="24"/>
          <w:lang w:val="mk-MK"/>
        </w:rPr>
        <w:t>Инсталираната моќност</w:t>
      </w:r>
      <w:r w:rsidRPr="00A45BAA">
        <w:rPr>
          <w:lang w:val="mk-MK"/>
        </w:rPr>
        <w:t xml:space="preserve"> на електроцентралата на потрошувач-производител не може  да биде поголема од инсталираната моќност на потрошувачот.</w:t>
      </w:r>
    </w:p>
    <w:p w14:paraId="2E229D01" w14:textId="521A6D7B" w:rsidR="00284311" w:rsidRDefault="007402D8" w:rsidP="00E17708">
      <w:pPr>
        <w:jc w:val="both"/>
        <w:rPr>
          <w:lang w:val="mk-MK"/>
        </w:rPr>
      </w:pPr>
      <w:r>
        <w:rPr>
          <w:lang w:val="mk-MK"/>
        </w:rPr>
        <w:t xml:space="preserve">Претпоставувам дека </w:t>
      </w:r>
      <w:r w:rsidR="00141F55">
        <w:rPr>
          <w:lang w:val="mk-MK"/>
        </w:rPr>
        <w:t>дефиницијата „</w:t>
      </w:r>
      <w:r w:rsidR="00141F55" w:rsidRPr="00A45BAA">
        <w:rPr>
          <w:lang w:val="mk-MK"/>
        </w:rPr>
        <w:t>инсталираната моќност на потрошувачот</w:t>
      </w:r>
      <w:r w:rsidR="00141F55">
        <w:rPr>
          <w:lang w:val="mk-MK"/>
        </w:rPr>
        <w:t xml:space="preserve">“ се однесува на моќност која е </w:t>
      </w:r>
      <w:r w:rsidR="0065699E">
        <w:rPr>
          <w:lang w:val="mk-MK"/>
        </w:rPr>
        <w:t xml:space="preserve">доиена </w:t>
      </w:r>
      <w:r w:rsidR="00D50536">
        <w:rPr>
          <w:lang w:val="mk-MK"/>
        </w:rPr>
        <w:t xml:space="preserve">од дистрибутерот со </w:t>
      </w:r>
      <w:r w:rsidR="00D50536" w:rsidRPr="00D50536">
        <w:rPr>
          <w:u w:val="single"/>
          <w:lang w:val="mk-MK"/>
        </w:rPr>
        <w:t>Енергетска согласност за инсталирана моќност</w:t>
      </w:r>
      <w:r w:rsidR="00D50536" w:rsidRPr="00D50536">
        <w:rPr>
          <w:lang w:val="mk-MK"/>
        </w:rPr>
        <w:t>.</w:t>
      </w:r>
      <w:r w:rsidR="00375A4C">
        <w:rPr>
          <w:lang w:val="mk-MK"/>
        </w:rPr>
        <w:t xml:space="preserve"> </w:t>
      </w:r>
    </w:p>
    <w:p w14:paraId="06A8A7DB" w14:textId="3360F8AE" w:rsidR="00375A4C" w:rsidRDefault="00375A4C" w:rsidP="00E17708">
      <w:pPr>
        <w:shd w:val="clear" w:color="auto" w:fill="E2EFD9" w:themeFill="accent6" w:themeFillTint="33"/>
        <w:jc w:val="both"/>
        <w:rPr>
          <w:lang w:val="mk-MK"/>
        </w:rPr>
      </w:pPr>
      <w:r w:rsidRPr="00056C41">
        <w:rPr>
          <w:b/>
          <w:bCs/>
          <w:lang w:val="mk-MK"/>
        </w:rPr>
        <w:t>Предлог:</w:t>
      </w:r>
      <w:r>
        <w:rPr>
          <w:lang w:val="mk-MK"/>
        </w:rPr>
        <w:t xml:space="preserve">  </w:t>
      </w:r>
      <w:r w:rsidR="002A65D3" w:rsidRPr="00A11F9A">
        <w:rPr>
          <w:b/>
          <w:bCs/>
          <w:sz w:val="24"/>
          <w:szCs w:val="24"/>
          <w:lang w:val="mk-MK"/>
        </w:rPr>
        <w:t>Испорачаната</w:t>
      </w:r>
      <w:r w:rsidR="002A65D3" w:rsidRPr="00A11F9A">
        <w:rPr>
          <w:b/>
          <w:bCs/>
          <w:sz w:val="24"/>
          <w:szCs w:val="24"/>
          <w:lang w:val="mk-MK"/>
        </w:rPr>
        <w:t xml:space="preserve"> моќност</w:t>
      </w:r>
      <w:r w:rsidR="002A65D3" w:rsidRPr="002A65D3">
        <w:rPr>
          <w:lang w:val="mk-MK"/>
        </w:rPr>
        <w:t xml:space="preserve"> на електроцентралата на потрошувач-производител не може  да биде поголема од инсталираната моќност на потрошувачот</w:t>
      </w:r>
      <w:r w:rsidR="00122BA0">
        <w:rPr>
          <w:lang w:val="mk-MK"/>
        </w:rPr>
        <w:t xml:space="preserve"> </w:t>
      </w:r>
      <w:r w:rsidR="00A11F9A">
        <w:rPr>
          <w:lang w:val="mk-MK"/>
        </w:rPr>
        <w:t xml:space="preserve">или </w:t>
      </w:r>
      <w:r w:rsidR="00A11F9A">
        <w:rPr>
          <w:lang w:val="mk-MK"/>
        </w:rPr>
        <w:t xml:space="preserve">10.8 </w:t>
      </w:r>
      <w:r w:rsidR="00A11F9A">
        <w:t>kW</w:t>
      </w:r>
      <w:r w:rsidR="002A65D3" w:rsidRPr="002A65D3">
        <w:rPr>
          <w:lang w:val="mk-MK"/>
        </w:rPr>
        <w:t>.</w:t>
      </w:r>
    </w:p>
    <w:p w14:paraId="467C6638" w14:textId="00C2D194" w:rsidR="00284311" w:rsidRPr="00E17708" w:rsidRDefault="00A11F9A">
      <w:pPr>
        <w:rPr>
          <w:b/>
          <w:bCs/>
          <w:lang w:val="mk-MK"/>
        </w:rPr>
      </w:pPr>
      <w:r w:rsidRPr="00E17708">
        <w:rPr>
          <w:b/>
          <w:bCs/>
          <w:lang w:val="mk-MK"/>
        </w:rPr>
        <w:t>Образложение:</w:t>
      </w:r>
    </w:p>
    <w:p w14:paraId="6124CDC7" w14:textId="2724B501" w:rsidR="00284311" w:rsidRDefault="00E17708" w:rsidP="00560EEB">
      <w:pPr>
        <w:jc w:val="both"/>
        <w:rPr>
          <w:lang w:val="mk-MK"/>
        </w:rPr>
      </w:pPr>
      <w:r>
        <w:rPr>
          <w:lang w:val="mk-MK"/>
        </w:rPr>
        <w:t xml:space="preserve">Нема </w:t>
      </w:r>
      <w:r w:rsidR="00BD128A">
        <w:rPr>
          <w:lang w:val="mk-MK"/>
        </w:rPr>
        <w:t>посебна техн</w:t>
      </w:r>
      <w:r w:rsidR="00616EE4">
        <w:rPr>
          <w:lang w:val="mk-MK"/>
        </w:rPr>
        <w:t>о-економска</w:t>
      </w:r>
      <w:r w:rsidR="00BD128A">
        <w:rPr>
          <w:lang w:val="mk-MK"/>
        </w:rPr>
        <w:t xml:space="preserve"> логика во ограничување на капацитетот на инсталираните колектори. </w:t>
      </w:r>
      <w:r w:rsidR="006D3B6F">
        <w:rPr>
          <w:lang w:val="mk-MK"/>
        </w:rPr>
        <w:t>Колку е поголем капацитетот, толку е придобивката за потрошувачот поголема, толку е помала потребата државата</w:t>
      </w:r>
      <w:r w:rsidR="00560EEB">
        <w:rPr>
          <w:lang w:val="mk-MK"/>
        </w:rPr>
        <w:t>/</w:t>
      </w:r>
      <w:r w:rsidR="006D3B6F">
        <w:rPr>
          <w:lang w:val="mk-MK"/>
        </w:rPr>
        <w:t>ЕСМ да купува/увезува електрична енергија</w:t>
      </w:r>
      <w:r w:rsidR="00560EEB">
        <w:rPr>
          <w:lang w:val="mk-MK"/>
        </w:rPr>
        <w:t>. Проблемот е во капацитетот на дистрибутивната мрежа</w:t>
      </w:r>
      <w:r w:rsidR="0090553C">
        <w:rPr>
          <w:lang w:val="mk-MK"/>
        </w:rPr>
        <w:t>.</w:t>
      </w:r>
    </w:p>
    <w:p w14:paraId="5AAD1D1C" w14:textId="77777777" w:rsidR="00B81CF8" w:rsidRDefault="0090553C" w:rsidP="00560EEB">
      <w:pPr>
        <w:jc w:val="both"/>
        <w:rPr>
          <w:lang w:val="mk-MK"/>
        </w:rPr>
      </w:pPr>
      <w:r>
        <w:rPr>
          <w:lang w:val="mk-MK"/>
        </w:rPr>
        <w:t xml:space="preserve">Овој проблем се надминува со </w:t>
      </w:r>
      <w:r w:rsidRPr="00B81CF8">
        <w:rPr>
          <w:b/>
          <w:bCs/>
          <w:lang w:val="mk-MK"/>
        </w:rPr>
        <w:t xml:space="preserve">ОГРАНИЧУВАЊЕ на </w:t>
      </w:r>
      <w:r w:rsidR="0010115D" w:rsidRPr="00B81CF8">
        <w:rPr>
          <w:b/>
          <w:bCs/>
          <w:lang w:val="mk-MK"/>
        </w:rPr>
        <w:t>количината на испорачана моќност</w:t>
      </w:r>
      <w:r w:rsidR="00E60506" w:rsidRPr="00B81CF8">
        <w:rPr>
          <w:b/>
          <w:bCs/>
          <w:lang w:val="mk-MK"/>
        </w:rPr>
        <w:t>.</w:t>
      </w:r>
      <w:r w:rsidR="00E60506">
        <w:rPr>
          <w:lang w:val="mk-MK"/>
        </w:rPr>
        <w:t xml:space="preserve"> Секој инвертер има можност да ја ограничи испораката на енергија. Дополнително таа се испорачува по фази</w:t>
      </w:r>
      <w:r w:rsidR="00642701">
        <w:rPr>
          <w:lang w:val="mk-MK"/>
        </w:rPr>
        <w:t>.</w:t>
      </w:r>
      <w:r w:rsidR="00B81CF8">
        <w:rPr>
          <w:lang w:val="mk-MK"/>
        </w:rPr>
        <w:t xml:space="preserve"> </w:t>
      </w:r>
    </w:p>
    <w:p w14:paraId="031B66EE" w14:textId="51F9E30A" w:rsidR="009A31C8" w:rsidRDefault="00B81CF8" w:rsidP="00560EEB">
      <w:pPr>
        <w:jc w:val="both"/>
        <w:rPr>
          <w:lang w:val="mk-MK"/>
        </w:rPr>
      </w:pPr>
      <w:r>
        <w:rPr>
          <w:lang w:val="mk-MK"/>
        </w:rPr>
        <w:lastRenderedPageBreak/>
        <w:t xml:space="preserve">Основна цел на општеството, Државата е да обезбеди оптимални услови на </w:t>
      </w:r>
      <w:r w:rsidR="00B328DF">
        <w:rPr>
          <w:lang w:val="mk-MK"/>
        </w:rPr>
        <w:t xml:space="preserve">жителите да имаат енергија на располагање при </w:t>
      </w:r>
      <w:r w:rsidR="001B1235">
        <w:rPr>
          <w:lang w:val="mk-MK"/>
        </w:rPr>
        <w:t xml:space="preserve">што е можно пониски цени. А во исто време да се обезбеди време на дистрибутерот </w:t>
      </w:r>
      <w:r w:rsidR="00982293">
        <w:rPr>
          <w:lang w:val="mk-MK"/>
        </w:rPr>
        <w:t xml:space="preserve">да обезбеди услови за зголемен проток на енергија. </w:t>
      </w:r>
      <w:r w:rsidR="009D6DCD">
        <w:rPr>
          <w:lang w:val="mk-MK"/>
        </w:rPr>
        <w:t>П</w:t>
      </w:r>
      <w:r w:rsidR="009A31C8">
        <w:rPr>
          <w:lang w:val="mk-MK"/>
        </w:rPr>
        <w:t xml:space="preserve">реку </w:t>
      </w:r>
      <w:r w:rsidR="009A31C8" w:rsidRPr="009A31C8">
        <w:rPr>
          <w:lang w:val="mk-MK"/>
        </w:rPr>
        <w:t>„Обврзувачката шема за енергетска ефикасност и алтернативни мерки“ (Член 14 од Законот за енергетска ефикасност)</w:t>
      </w:r>
      <w:r w:rsidR="00D3797D">
        <w:rPr>
          <w:lang w:val="mk-MK"/>
        </w:rPr>
        <w:t xml:space="preserve">, дистрибутерот </w:t>
      </w:r>
      <w:r w:rsidR="009D6DCD">
        <w:rPr>
          <w:lang w:val="mk-MK"/>
        </w:rPr>
        <w:t>ќе</w:t>
      </w:r>
      <w:r w:rsidR="00D3797D">
        <w:rPr>
          <w:lang w:val="mk-MK"/>
        </w:rPr>
        <w:t xml:space="preserve"> инвестира кај потрошувачите </w:t>
      </w:r>
      <w:r w:rsidR="001521A6">
        <w:rPr>
          <w:lang w:val="mk-MK"/>
        </w:rPr>
        <w:t>во</w:t>
      </w:r>
      <w:r w:rsidR="00D3797D">
        <w:rPr>
          <w:lang w:val="mk-MK"/>
        </w:rPr>
        <w:t xml:space="preserve"> батерии, со што ќе се пеглаат максималните оптоварувања на мрежата.</w:t>
      </w:r>
    </w:p>
    <w:p w14:paraId="6B5C6AA6" w14:textId="77777777" w:rsidR="009A31C8" w:rsidRDefault="009A31C8" w:rsidP="00560EEB">
      <w:pPr>
        <w:jc w:val="both"/>
        <w:rPr>
          <w:lang w:val="mk-MK"/>
        </w:rPr>
      </w:pPr>
    </w:p>
    <w:p w14:paraId="37888AC9" w14:textId="77777777" w:rsidR="00284311" w:rsidRPr="00BC56D9" w:rsidRDefault="00284311">
      <w:pPr>
        <w:rPr>
          <w:lang w:val="mk-MK"/>
        </w:rPr>
      </w:pPr>
    </w:p>
    <w:sectPr w:rsidR="00284311" w:rsidRPr="00BC5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170EB"/>
    <w:multiLevelType w:val="multilevel"/>
    <w:tmpl w:val="E006DB36"/>
    <w:lvl w:ilvl="0">
      <w:start w:val="1"/>
      <w:numFmt w:val="decimal"/>
      <w:lvlText w:val="(%1)"/>
      <w:lvlJc w:val="left"/>
      <w:pPr>
        <w:ind w:left="360" w:hanging="360"/>
      </w:pPr>
      <w:rPr>
        <w:rFonts w:hint="default"/>
        <w:b w:val="0"/>
        <w:bCs w:val="0"/>
        <w:color w:val="000000"/>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040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D9"/>
    <w:rsid w:val="00056C41"/>
    <w:rsid w:val="000B16A7"/>
    <w:rsid w:val="0010115D"/>
    <w:rsid w:val="00122BA0"/>
    <w:rsid w:val="00141F55"/>
    <w:rsid w:val="001521A6"/>
    <w:rsid w:val="00157BB4"/>
    <w:rsid w:val="001A7826"/>
    <w:rsid w:val="001B1235"/>
    <w:rsid w:val="00226971"/>
    <w:rsid w:val="00284311"/>
    <w:rsid w:val="002A65D3"/>
    <w:rsid w:val="002D162A"/>
    <w:rsid w:val="00353A1D"/>
    <w:rsid w:val="00375A4C"/>
    <w:rsid w:val="003E134D"/>
    <w:rsid w:val="003E5F72"/>
    <w:rsid w:val="00536831"/>
    <w:rsid w:val="00560EEB"/>
    <w:rsid w:val="005D5F41"/>
    <w:rsid w:val="00616EE4"/>
    <w:rsid w:val="00635FA2"/>
    <w:rsid w:val="00642701"/>
    <w:rsid w:val="0065699E"/>
    <w:rsid w:val="00662135"/>
    <w:rsid w:val="006D3B6F"/>
    <w:rsid w:val="00707783"/>
    <w:rsid w:val="007402D8"/>
    <w:rsid w:val="00881CB7"/>
    <w:rsid w:val="0090553C"/>
    <w:rsid w:val="00982293"/>
    <w:rsid w:val="009A31C8"/>
    <w:rsid w:val="009D6C94"/>
    <w:rsid w:val="009D6DCD"/>
    <w:rsid w:val="00A11F9A"/>
    <w:rsid w:val="00A45BAA"/>
    <w:rsid w:val="00B328DF"/>
    <w:rsid w:val="00B56D24"/>
    <w:rsid w:val="00B81CF8"/>
    <w:rsid w:val="00BC56D9"/>
    <w:rsid w:val="00BD128A"/>
    <w:rsid w:val="00C03937"/>
    <w:rsid w:val="00C72ABC"/>
    <w:rsid w:val="00D3797D"/>
    <w:rsid w:val="00D50536"/>
    <w:rsid w:val="00D712F9"/>
    <w:rsid w:val="00E17708"/>
    <w:rsid w:val="00E6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C266"/>
  <w15:chartTrackingRefBased/>
  <w15:docId w15:val="{3DDBB351-DCE6-4D31-BCBA-BE5084F6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s para,List Paragraph (numbered (a)),Bullet,Numbered Para 1,Dot pt,No Spacing1,List Paragraph Char Char Char,Indicator Text,Bullet Points,MAIN CONTENT,List Paragraph12,F5 List Paragraph,OBC Bullet,UEDAŞ Bullet,List Paragraph1"/>
    <w:basedOn w:val="Normal"/>
    <w:link w:val="ListParagraphChar"/>
    <w:uiPriority w:val="34"/>
    <w:qFormat/>
    <w:rsid w:val="000B16A7"/>
    <w:pPr>
      <w:ind w:left="720"/>
      <w:contextualSpacing/>
    </w:pPr>
    <w:rPr>
      <w:rFonts w:ascii="Aptos" w:eastAsia="Aptos" w:hAnsi="Aptos" w:cs="Times New Roman"/>
      <w:noProof/>
      <w:kern w:val="2"/>
      <w:lang w:val="mk-MK"/>
    </w:rPr>
  </w:style>
  <w:style w:type="character" w:customStyle="1" w:styleId="ListParagraphChar">
    <w:name w:val="List Paragraph Char"/>
    <w:aliases w:val="Bullet Styles para Char,List Paragraph (numbered (a)) Char,Bullet Char,Numbered Para 1 Char,Dot pt Char,No Spacing1 Char,List Paragraph Char Char Char Char,Indicator Text Char,Bullet Points Char,MAIN CONTENT Char,OBC Bullet Char"/>
    <w:link w:val="ListParagraph"/>
    <w:uiPriority w:val="34"/>
    <w:qFormat/>
    <w:rsid w:val="000B16A7"/>
    <w:rPr>
      <w:rFonts w:ascii="Aptos" w:eastAsia="Aptos" w:hAnsi="Aptos" w:cs="Times New Roman"/>
      <w:noProof/>
      <w:kern w:val="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Dimitrov</dc:creator>
  <cp:keywords/>
  <dc:description/>
  <cp:lastModifiedBy>Konstantin Dimitrov</cp:lastModifiedBy>
  <cp:revision>42</cp:revision>
  <dcterms:created xsi:type="dcterms:W3CDTF">2025-08-23T11:55:00Z</dcterms:created>
  <dcterms:modified xsi:type="dcterms:W3CDTF">2025-08-23T13:14:00Z</dcterms:modified>
</cp:coreProperties>
</file>